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1C24" w:rsidRPr="00141C24" w:rsidRDefault="00141C24" w:rsidP="00141C24">
      <w:pPr>
        <w:spacing w:line="579" w:lineRule="exact"/>
        <w:jc w:val="center"/>
        <w:rPr>
          <w:rFonts w:ascii="方正小标宋_GBK" w:eastAsia="方正小标宋_GBK"/>
          <w:sz w:val="44"/>
          <w:szCs w:val="44"/>
        </w:rPr>
      </w:pPr>
      <w:r w:rsidRPr="00141C24">
        <w:rPr>
          <w:rFonts w:ascii="方正小标宋_GBK" w:eastAsia="方正小标宋_GBK" w:hint="eastAsia"/>
          <w:sz w:val="44"/>
          <w:szCs w:val="44"/>
        </w:rPr>
        <w:t>重庆三峰环境集团股份有限公司</w:t>
      </w:r>
    </w:p>
    <w:p w:rsidR="00141C24" w:rsidRPr="00141C24" w:rsidRDefault="00141C24" w:rsidP="00141C24">
      <w:pPr>
        <w:spacing w:line="579" w:lineRule="exact"/>
        <w:jc w:val="center"/>
        <w:rPr>
          <w:rFonts w:ascii="方正小标宋_GBK" w:eastAsia="方正小标宋_GBK"/>
          <w:sz w:val="44"/>
          <w:szCs w:val="44"/>
        </w:rPr>
      </w:pPr>
      <w:r w:rsidRPr="00141C24">
        <w:rPr>
          <w:rFonts w:ascii="方正小标宋_GBK" w:eastAsia="方正小标宋_GBK" w:hint="eastAsia"/>
          <w:sz w:val="44"/>
          <w:szCs w:val="44"/>
        </w:rPr>
        <w:t>所属子企业简介</w:t>
      </w:r>
    </w:p>
    <w:p w:rsidR="00141C24" w:rsidRDefault="00141C24" w:rsidP="00141C24">
      <w:pPr>
        <w:spacing w:line="579" w:lineRule="exact"/>
        <w:rPr>
          <w:rFonts w:ascii="方正仿宋_GBK" w:eastAsia="方正仿宋_GBK"/>
          <w:sz w:val="28"/>
          <w:szCs w:val="28"/>
        </w:rPr>
      </w:pPr>
    </w:p>
    <w:p w:rsidR="009F5B87" w:rsidRPr="00EC2892" w:rsidRDefault="009F5B87" w:rsidP="00B31A90">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重庆三峰卡万塔环境产业有限公司成立于1998年，是三峰环境集团旗下的全资子公司。公司拥有庞大的专业人才队伍并获得设计、咨询、施工、电力调试、设施运营等多项专业资质，是首批国家鼓励发展的重大环保技术装备依托单位，先后被评为国家高新技术企业、重庆市“专精特新”企业、2021重庆制造企业100强，并荣获“重庆市市长质量管理奖”。专业致力于提供垃圾焚烧发电项目EPC总承包、核心装备制造及供货和运营管理服务。</w:t>
      </w:r>
    </w:p>
    <w:p w:rsidR="00037468" w:rsidRPr="00EC2892" w:rsidRDefault="00037468" w:rsidP="00B31A90">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重庆三峰科技有限公司是三峰环境集团</w:t>
      </w:r>
      <w:r w:rsidR="00284FD4" w:rsidRPr="00EC2892">
        <w:rPr>
          <w:rFonts w:ascii="方正仿宋_GBK" w:eastAsia="方正仿宋_GBK" w:hint="eastAsia"/>
          <w:sz w:val="32"/>
          <w:szCs w:val="32"/>
        </w:rPr>
        <w:t>旗下</w:t>
      </w:r>
      <w:r w:rsidRPr="00EC2892">
        <w:rPr>
          <w:rFonts w:ascii="方正仿宋_GBK" w:eastAsia="方正仿宋_GBK" w:hint="eastAsia"/>
          <w:sz w:val="32"/>
          <w:szCs w:val="32"/>
        </w:rPr>
        <w:t>的核心工程技术子公司，专业致力于提供高浓度有机废水综合处理及资源化利用解决方案、膜产品开发及成套设备，是集设计、施工、运营管理于一体的新型环保企业。</w:t>
      </w:r>
    </w:p>
    <w:p w:rsidR="00BC3B5B" w:rsidRDefault="00BC3B5B" w:rsidP="00B31A90">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重庆市綦江区三峰环保发电有限公司于2016年3月注册设立</w:t>
      </w:r>
      <w:r w:rsidR="00284FD4" w:rsidRPr="00EC2892">
        <w:rPr>
          <w:rFonts w:ascii="方正仿宋_GBK" w:eastAsia="方正仿宋_GBK" w:hint="eastAsia"/>
          <w:sz w:val="32"/>
          <w:szCs w:val="32"/>
        </w:rPr>
        <w:t>，是三峰环境集团旗下的</w:t>
      </w:r>
      <w:r w:rsidRPr="00EC2892">
        <w:rPr>
          <w:rFonts w:ascii="方正仿宋_GBK" w:eastAsia="方正仿宋_GBK" w:hint="eastAsia"/>
          <w:sz w:val="32"/>
          <w:szCs w:val="32"/>
        </w:rPr>
        <w:t>全资子公司，建设用地83亩，配置2</w:t>
      </w:r>
      <w:r w:rsidR="00A9258D" w:rsidRPr="00EC2892">
        <w:rPr>
          <w:rFonts w:ascii="方正仿宋_GBK" w:eastAsia="方正仿宋_GBK" w:hint="eastAsia"/>
          <w:sz w:val="32"/>
          <w:szCs w:val="32"/>
        </w:rPr>
        <w:t>台</w:t>
      </w:r>
      <w:r w:rsidRPr="00EC2892">
        <w:rPr>
          <w:rFonts w:ascii="方正仿宋_GBK" w:eastAsia="方正仿宋_GBK" w:hint="eastAsia"/>
          <w:sz w:val="32"/>
          <w:szCs w:val="32"/>
        </w:rPr>
        <w:t>500吨/</w:t>
      </w:r>
      <w:r w:rsidR="00A9258D" w:rsidRPr="00EC2892">
        <w:rPr>
          <w:rFonts w:ascii="方正仿宋_GBK" w:eastAsia="方正仿宋_GBK" w:hint="eastAsia"/>
          <w:sz w:val="32"/>
          <w:szCs w:val="32"/>
        </w:rPr>
        <w:t>天的</w:t>
      </w:r>
      <w:r w:rsidRPr="00EC2892">
        <w:rPr>
          <w:rFonts w:ascii="方正仿宋_GBK" w:eastAsia="方正仿宋_GBK" w:hint="eastAsia"/>
          <w:sz w:val="32"/>
          <w:szCs w:val="32"/>
        </w:rPr>
        <w:t>机械炉排焚烧炉和1</w:t>
      </w:r>
      <w:r w:rsidR="00A9258D" w:rsidRPr="00EC2892">
        <w:rPr>
          <w:rFonts w:ascii="方正仿宋_GBK" w:eastAsia="方正仿宋_GBK" w:hint="eastAsia"/>
          <w:sz w:val="32"/>
          <w:szCs w:val="32"/>
        </w:rPr>
        <w:t>台</w:t>
      </w:r>
      <w:r w:rsidRPr="00EC2892">
        <w:rPr>
          <w:rFonts w:ascii="方正仿宋_GBK" w:eastAsia="方正仿宋_GBK" w:hint="eastAsia"/>
          <w:sz w:val="32"/>
          <w:szCs w:val="32"/>
        </w:rPr>
        <w:t>25MW纯凝汽轮发电机组。于2021年12月份建成投产，实现綦江、万盛、南川三个区域生活垃圾处理的“减量化、资源化、无害化”。</w:t>
      </w:r>
    </w:p>
    <w:p w:rsidR="00AD304F" w:rsidRDefault="00AD304F" w:rsidP="00AD304F">
      <w:pPr>
        <w:pStyle w:val="a7"/>
        <w:numPr>
          <w:ilvl w:val="0"/>
          <w:numId w:val="1"/>
        </w:numPr>
        <w:spacing w:line="579" w:lineRule="exact"/>
        <w:ind w:firstLineChars="0"/>
        <w:rPr>
          <w:rFonts w:ascii="方正仿宋_GBK" w:eastAsia="方正仿宋_GBK"/>
          <w:sz w:val="32"/>
          <w:szCs w:val="32"/>
        </w:rPr>
      </w:pPr>
      <w:r w:rsidRPr="00AD304F">
        <w:rPr>
          <w:rFonts w:ascii="方正仿宋_GBK" w:eastAsia="方正仿宋_GBK" w:hint="eastAsia"/>
          <w:sz w:val="32"/>
          <w:szCs w:val="32"/>
        </w:rPr>
        <w:t>重庆市秀山县三峰新能源有限公司于2019年1月29日在秀山县注册成立，是三峰环境集团的全资子公司，总投资约2.8</w:t>
      </w:r>
      <w:r w:rsidRPr="00AD304F">
        <w:rPr>
          <w:rFonts w:ascii="方正仿宋_GBK" w:eastAsia="方正仿宋_GBK" w:hint="eastAsia"/>
          <w:sz w:val="32"/>
          <w:szCs w:val="32"/>
        </w:rPr>
        <w:lastRenderedPageBreak/>
        <w:t>亿元，占地面积约105亩，日处理生活垃圾400吨、餐厨垃圾30吨。主要经营垃圾焚烧发电，建设、运行、管理和维护垃圾处理相关设施，餐厨垃圾经营性处理及其配套设施的建设、运行、管理和维护，灰渣产品的综合利用和垃圾处理技术的咨询服务等</w:t>
      </w:r>
      <w:r>
        <w:rPr>
          <w:rFonts w:ascii="方正仿宋_GBK" w:eastAsia="方正仿宋_GBK" w:hint="eastAsia"/>
          <w:sz w:val="32"/>
          <w:szCs w:val="32"/>
        </w:rPr>
        <w:t>。</w:t>
      </w:r>
    </w:p>
    <w:p w:rsidR="00AD304F" w:rsidRDefault="00AD304F" w:rsidP="00AD304F">
      <w:pPr>
        <w:pStyle w:val="a7"/>
        <w:numPr>
          <w:ilvl w:val="0"/>
          <w:numId w:val="1"/>
        </w:numPr>
        <w:spacing w:line="579" w:lineRule="exact"/>
        <w:ind w:firstLineChars="0"/>
        <w:rPr>
          <w:rFonts w:ascii="方正仿宋_GBK" w:eastAsia="方正仿宋_GBK"/>
          <w:sz w:val="32"/>
          <w:szCs w:val="32"/>
        </w:rPr>
      </w:pPr>
      <w:r w:rsidRPr="00AD304F">
        <w:rPr>
          <w:rFonts w:ascii="方正仿宋_GBK" w:eastAsia="方正仿宋_GBK" w:hint="eastAsia"/>
          <w:sz w:val="32"/>
          <w:szCs w:val="32"/>
        </w:rPr>
        <w:t>营山三峰环保能源有限公司成立于2019年5月9日，运营南充市营（山）蓬（安）仪（陇）三县城镇废弃物集中处置项目，设计日处理生活垃圾900吨，项目于2020年11月28日并网发电，2021年4月1日起正式商业运行</w:t>
      </w:r>
      <w:r>
        <w:rPr>
          <w:rFonts w:ascii="方正仿宋_GBK" w:eastAsia="方正仿宋_GBK" w:hint="eastAsia"/>
          <w:sz w:val="32"/>
          <w:szCs w:val="32"/>
        </w:rPr>
        <w:t>。</w:t>
      </w:r>
    </w:p>
    <w:p w:rsidR="00B21D49" w:rsidRDefault="00B21D49" w:rsidP="00AD304F">
      <w:pPr>
        <w:pStyle w:val="a7"/>
        <w:numPr>
          <w:ilvl w:val="0"/>
          <w:numId w:val="1"/>
        </w:numPr>
        <w:spacing w:line="579" w:lineRule="exact"/>
        <w:ind w:firstLineChars="0"/>
        <w:rPr>
          <w:rFonts w:ascii="方正仿宋_GBK" w:eastAsia="方正仿宋_GBK"/>
          <w:sz w:val="32"/>
          <w:szCs w:val="32"/>
        </w:rPr>
      </w:pPr>
      <w:r w:rsidRPr="00EC2892">
        <w:rPr>
          <w:rFonts w:ascii="方正仿宋_GBK" w:eastAsia="方正仿宋_GBK" w:hint="eastAsia"/>
          <w:sz w:val="32"/>
          <w:szCs w:val="32"/>
        </w:rPr>
        <w:t>诸暨三峰环保能源有限公司是重庆三峰环境集团股份有限公司和诸暨市基础设施投资基金有限公司共同出资成立的国有合资公司，全面负责诸暨市浬浦垃圾无害化处理中心项目的投资、建设和运营，日处理生活垃圾350吨。</w:t>
      </w:r>
    </w:p>
    <w:p w:rsidR="00B21D49" w:rsidRDefault="00B21D49" w:rsidP="00B21D49">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会东三峰环保能源发电有限公司是三峰环境集团旗下的全资子公司，位于会东县姜州镇中和村三组，占地面积102亩，总建筑面积18773平方米，总投资3.6782亿元。公司已建成一条日处理生活垃圾600T的焚烧线，配置一台15MW汽轮发电机组，项目于2022年3月27日顺利实现机组并网，集中处理会东、会理、宁南三县、市城乡生活垃圾。</w:t>
      </w:r>
    </w:p>
    <w:p w:rsidR="00DA2EE4" w:rsidRPr="00DA2EE4" w:rsidRDefault="00DA2EE4" w:rsidP="00DA2EE4">
      <w:pPr>
        <w:pStyle w:val="a7"/>
        <w:numPr>
          <w:ilvl w:val="0"/>
          <w:numId w:val="1"/>
        </w:numPr>
        <w:spacing w:line="579" w:lineRule="exact"/>
        <w:ind w:firstLine="640"/>
        <w:rPr>
          <w:rFonts w:ascii="方正仿宋_GBK" w:eastAsia="方正仿宋_GBK" w:hint="eastAsia"/>
          <w:sz w:val="32"/>
          <w:szCs w:val="32"/>
        </w:rPr>
      </w:pPr>
      <w:r w:rsidRPr="00EC2892">
        <w:rPr>
          <w:rFonts w:ascii="方正仿宋_GBK" w:eastAsia="方正仿宋_GBK" w:hint="eastAsia"/>
          <w:sz w:val="32"/>
          <w:szCs w:val="32"/>
        </w:rPr>
        <w:t>昆明三峰再生能源发电有限公司是三峰环境集团旗下的全资子公司，位于昆明市大板桥街道办事处沙井社区沙井村獐子沟，占地面积约为100亩，项目日处理垃圾量为1000吨，装机容量18MW，处理了昆明市主城区约1/5的生活垃圾。</w:t>
      </w:r>
    </w:p>
    <w:p w:rsidR="0001083A" w:rsidRDefault="006035FA" w:rsidP="00B31A90">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lastRenderedPageBreak/>
        <w:t>吕梁三峰环保发电有限公司</w:t>
      </w:r>
      <w:r w:rsidR="00574D7D" w:rsidRPr="00EC2892">
        <w:rPr>
          <w:rFonts w:ascii="方正仿宋_GBK" w:eastAsia="方正仿宋_GBK" w:hint="eastAsia"/>
          <w:sz w:val="32"/>
          <w:szCs w:val="32"/>
        </w:rPr>
        <w:t>是三峰环境集团</w:t>
      </w:r>
      <w:r w:rsidR="00DC6CC2" w:rsidRPr="00EC2892">
        <w:rPr>
          <w:rFonts w:ascii="方正仿宋_GBK" w:eastAsia="方正仿宋_GBK" w:hint="eastAsia"/>
          <w:sz w:val="32"/>
          <w:szCs w:val="32"/>
        </w:rPr>
        <w:t>旗下的</w:t>
      </w:r>
      <w:r w:rsidR="00574D7D" w:rsidRPr="00EC2892">
        <w:rPr>
          <w:rFonts w:ascii="方正仿宋_GBK" w:eastAsia="方正仿宋_GBK" w:hint="eastAsia"/>
          <w:sz w:val="32"/>
          <w:szCs w:val="32"/>
        </w:rPr>
        <w:t>控股子公司，坐落于革命老区山西省吕梁市柳林县，占地面积154亩，配备2</w:t>
      </w:r>
      <w:r w:rsidR="00DC6CC2" w:rsidRPr="00EC2892">
        <w:rPr>
          <w:rFonts w:ascii="方正仿宋_GBK" w:eastAsia="方正仿宋_GBK" w:hint="eastAsia"/>
          <w:sz w:val="32"/>
          <w:szCs w:val="32"/>
        </w:rPr>
        <w:t>台</w:t>
      </w:r>
      <w:r w:rsidR="00574D7D" w:rsidRPr="00EC2892">
        <w:rPr>
          <w:rFonts w:ascii="方正仿宋_GBK" w:eastAsia="方正仿宋_GBK" w:hint="eastAsia"/>
          <w:sz w:val="32"/>
          <w:szCs w:val="32"/>
        </w:rPr>
        <w:t>500吨/天垃圾焚烧炉和1台25MW汽轮机组，预计年发电量11000万度。</w:t>
      </w:r>
    </w:p>
    <w:p w:rsidR="00B21D49" w:rsidRDefault="00481290" w:rsidP="006B26E4">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葫芦岛三峰新能源有限公司位于辽宁省葫芦岛市西部绥中县大台山果树农场，占地97.8亩，</w:t>
      </w:r>
      <w:r w:rsidR="00DC6CC2" w:rsidRPr="00EC2892">
        <w:rPr>
          <w:rFonts w:ascii="方正仿宋_GBK" w:eastAsia="方正仿宋_GBK" w:hint="eastAsia"/>
          <w:sz w:val="32"/>
          <w:szCs w:val="32"/>
        </w:rPr>
        <w:t>设计为</w:t>
      </w:r>
      <w:r w:rsidRPr="00EC2892">
        <w:rPr>
          <w:rFonts w:ascii="方正仿宋_GBK" w:eastAsia="方正仿宋_GBK" w:hint="eastAsia"/>
          <w:sz w:val="32"/>
          <w:szCs w:val="32"/>
        </w:rPr>
        <w:t>日处理900吨的生活垃圾焚烧发电厂，一期采用1</w:t>
      </w:r>
      <w:r w:rsidR="00DC6CC2" w:rsidRPr="00EC2892">
        <w:rPr>
          <w:rFonts w:ascii="方正仿宋_GBK" w:eastAsia="方正仿宋_GBK" w:hint="eastAsia"/>
          <w:sz w:val="32"/>
          <w:szCs w:val="32"/>
        </w:rPr>
        <w:t>台</w:t>
      </w:r>
      <w:r w:rsidRPr="00EC2892">
        <w:rPr>
          <w:rFonts w:ascii="方正仿宋_GBK" w:eastAsia="方正仿宋_GBK" w:hint="eastAsia"/>
          <w:sz w:val="32"/>
          <w:szCs w:val="32"/>
        </w:rPr>
        <w:t>600t/d</w:t>
      </w:r>
      <w:r w:rsidR="00DC6CC2" w:rsidRPr="00EC2892">
        <w:rPr>
          <w:rFonts w:ascii="方正仿宋_GBK" w:eastAsia="方正仿宋_GBK" w:hint="eastAsia"/>
          <w:sz w:val="32"/>
          <w:szCs w:val="32"/>
        </w:rPr>
        <w:t>的焚烧线和</w:t>
      </w:r>
      <w:r w:rsidRPr="00EC2892">
        <w:rPr>
          <w:rFonts w:ascii="方正仿宋_GBK" w:eastAsia="方正仿宋_GBK" w:hint="eastAsia"/>
          <w:sz w:val="32"/>
          <w:szCs w:val="32"/>
        </w:rPr>
        <w:t>一套15MW凝汽式汽轮发电机组；二期增加一条300t/d的焚烧线和一套7.5MW凝汽式汽轮发电机组，预计2023年12月份建成投产</w:t>
      </w:r>
      <w:r w:rsidR="00DC6CC2" w:rsidRPr="00EC2892">
        <w:rPr>
          <w:rFonts w:ascii="方正仿宋_GBK" w:eastAsia="方正仿宋_GBK" w:hint="eastAsia"/>
          <w:sz w:val="32"/>
          <w:szCs w:val="32"/>
        </w:rPr>
        <w:t>。</w:t>
      </w:r>
    </w:p>
    <w:p w:rsidR="00DA2EE4" w:rsidRPr="00690EE5" w:rsidRDefault="00690EE5" w:rsidP="00690EE5">
      <w:pPr>
        <w:pStyle w:val="a7"/>
        <w:numPr>
          <w:ilvl w:val="0"/>
          <w:numId w:val="1"/>
        </w:numPr>
        <w:spacing w:line="579" w:lineRule="exact"/>
        <w:ind w:firstLineChars="0"/>
        <w:rPr>
          <w:rFonts w:ascii="方正仿宋_GBK" w:eastAsia="方正仿宋_GBK"/>
          <w:sz w:val="32"/>
          <w:szCs w:val="32"/>
        </w:rPr>
      </w:pPr>
      <w:r w:rsidRPr="00690EE5">
        <w:rPr>
          <w:rFonts w:ascii="方正仿宋_GBK" w:eastAsia="方正仿宋_GBK" w:hint="eastAsia"/>
          <w:sz w:val="32"/>
          <w:szCs w:val="32"/>
        </w:rPr>
        <w:t>鞍山市三峰环保发电有限公司位于鞍山市腾鳌化工园区，占地面积约8万平方米。总投资约7.1亿元，配置2台750吨/天机械炉排炉和2台15MW汽轮发电机组，日处理生活垃圾1500吨，年处理能力54.75万吨，年发电量1.5亿度。项目于2019年7月开工建设，经过18个月的精心建设，于2020年11月25日正式并网发电。项目所发电量除厂区自用外其余全部接入国家电网，同时为园区提供蒸汽供应。</w:t>
      </w:r>
      <w:bookmarkStart w:id="0" w:name="_GoBack"/>
      <w:bookmarkEnd w:id="0"/>
    </w:p>
    <w:sectPr w:rsidR="00DA2EE4" w:rsidRPr="00690EE5" w:rsidSect="00477CD4">
      <w:pgSz w:w="11906" w:h="16838"/>
      <w:pgMar w:top="1985" w:right="1531" w:bottom="1644" w:left="153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5C7B" w:rsidRDefault="00955C7B" w:rsidP="00DC1E97">
      <w:r>
        <w:separator/>
      </w:r>
    </w:p>
  </w:endnote>
  <w:endnote w:type="continuationSeparator" w:id="0">
    <w:p w:rsidR="00955C7B" w:rsidRDefault="00955C7B" w:rsidP="00DC1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方正仿宋_GBK">
    <w:panose1 w:val="03000509000000000000"/>
    <w:charset w:val="86"/>
    <w:family w:val="script"/>
    <w:pitch w:val="fixed"/>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5C7B" w:rsidRDefault="00955C7B" w:rsidP="00DC1E97">
      <w:r>
        <w:separator/>
      </w:r>
    </w:p>
  </w:footnote>
  <w:footnote w:type="continuationSeparator" w:id="0">
    <w:p w:rsidR="00955C7B" w:rsidRDefault="00955C7B" w:rsidP="00DC1E9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FB76FC1"/>
    <w:multiLevelType w:val="hybridMultilevel"/>
    <w:tmpl w:val="1F265054"/>
    <w:lvl w:ilvl="0" w:tplc="394A4F82">
      <w:start w:val="1"/>
      <w:numFmt w:val="chineseCountingThousand"/>
      <w:suff w:val="nothing"/>
      <w:lvlText w:val="%1、"/>
      <w:lvlJc w:val="left"/>
      <w:pPr>
        <w:ind w:left="0" w:firstLine="560"/>
      </w:pPr>
      <w:rPr>
        <w:rFonts w:ascii="方正仿宋_GBK" w:eastAsia="方正仿宋_GBK" w:hint="eastAsia"/>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E41"/>
    <w:rsid w:val="0001083A"/>
    <w:rsid w:val="00024C44"/>
    <w:rsid w:val="00037468"/>
    <w:rsid w:val="00095A73"/>
    <w:rsid w:val="000F111D"/>
    <w:rsid w:val="000F6ED8"/>
    <w:rsid w:val="001012D7"/>
    <w:rsid w:val="00124A13"/>
    <w:rsid w:val="00141C24"/>
    <w:rsid w:val="00185D6B"/>
    <w:rsid w:val="001E0108"/>
    <w:rsid w:val="001E5E8F"/>
    <w:rsid w:val="00221BFA"/>
    <w:rsid w:val="00284FD4"/>
    <w:rsid w:val="00295A2F"/>
    <w:rsid w:val="002A7EEB"/>
    <w:rsid w:val="002B1772"/>
    <w:rsid w:val="00341335"/>
    <w:rsid w:val="003732E2"/>
    <w:rsid w:val="003C2BB6"/>
    <w:rsid w:val="0040532D"/>
    <w:rsid w:val="00453514"/>
    <w:rsid w:val="00477CD4"/>
    <w:rsid w:val="00481290"/>
    <w:rsid w:val="004974F8"/>
    <w:rsid w:val="004C6B1C"/>
    <w:rsid w:val="004E3177"/>
    <w:rsid w:val="005068FC"/>
    <w:rsid w:val="005413BF"/>
    <w:rsid w:val="00561C8A"/>
    <w:rsid w:val="00567435"/>
    <w:rsid w:val="00574D7D"/>
    <w:rsid w:val="006035FA"/>
    <w:rsid w:val="00614FEB"/>
    <w:rsid w:val="00690EE5"/>
    <w:rsid w:val="006B26E4"/>
    <w:rsid w:val="006D4D59"/>
    <w:rsid w:val="00764529"/>
    <w:rsid w:val="00776D8D"/>
    <w:rsid w:val="0082563C"/>
    <w:rsid w:val="00876075"/>
    <w:rsid w:val="009425A3"/>
    <w:rsid w:val="00955C7B"/>
    <w:rsid w:val="009F5B87"/>
    <w:rsid w:val="00A021F7"/>
    <w:rsid w:val="00A14EA2"/>
    <w:rsid w:val="00A3229B"/>
    <w:rsid w:val="00A5489B"/>
    <w:rsid w:val="00A8511C"/>
    <w:rsid w:val="00A9258D"/>
    <w:rsid w:val="00AB1160"/>
    <w:rsid w:val="00AC297C"/>
    <w:rsid w:val="00AD304F"/>
    <w:rsid w:val="00AD5FDE"/>
    <w:rsid w:val="00B21D49"/>
    <w:rsid w:val="00B31A90"/>
    <w:rsid w:val="00B9095C"/>
    <w:rsid w:val="00BB465E"/>
    <w:rsid w:val="00BC3B5B"/>
    <w:rsid w:val="00C07E41"/>
    <w:rsid w:val="00C16E85"/>
    <w:rsid w:val="00C44009"/>
    <w:rsid w:val="00C940D5"/>
    <w:rsid w:val="00CB4EED"/>
    <w:rsid w:val="00CD0D7F"/>
    <w:rsid w:val="00CD50A5"/>
    <w:rsid w:val="00CF09A1"/>
    <w:rsid w:val="00CF654A"/>
    <w:rsid w:val="00D26194"/>
    <w:rsid w:val="00D86BE4"/>
    <w:rsid w:val="00D95BFC"/>
    <w:rsid w:val="00D964CE"/>
    <w:rsid w:val="00DA2EE4"/>
    <w:rsid w:val="00DC1E97"/>
    <w:rsid w:val="00DC6CC2"/>
    <w:rsid w:val="00DF7CF1"/>
    <w:rsid w:val="00E078D1"/>
    <w:rsid w:val="00E56B81"/>
    <w:rsid w:val="00EC2892"/>
    <w:rsid w:val="00EF1933"/>
    <w:rsid w:val="00F6570A"/>
    <w:rsid w:val="00F76562"/>
    <w:rsid w:val="00FC3686"/>
    <w:rsid w:val="00FE46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34D40E"/>
  <w15:chartTrackingRefBased/>
  <w15:docId w15:val="{03982FFC-E117-4FDF-B2CE-3EDCFA1BC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1E9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C1E97"/>
    <w:rPr>
      <w:sz w:val="18"/>
      <w:szCs w:val="18"/>
    </w:rPr>
  </w:style>
  <w:style w:type="paragraph" w:styleId="a5">
    <w:name w:val="footer"/>
    <w:basedOn w:val="a"/>
    <w:link w:val="a6"/>
    <w:uiPriority w:val="99"/>
    <w:unhideWhenUsed/>
    <w:rsid w:val="00DC1E97"/>
    <w:pPr>
      <w:tabs>
        <w:tab w:val="center" w:pos="4153"/>
        <w:tab w:val="right" w:pos="8306"/>
      </w:tabs>
      <w:snapToGrid w:val="0"/>
      <w:jc w:val="left"/>
    </w:pPr>
    <w:rPr>
      <w:sz w:val="18"/>
      <w:szCs w:val="18"/>
    </w:rPr>
  </w:style>
  <w:style w:type="character" w:customStyle="1" w:styleId="a6">
    <w:name w:val="页脚 字符"/>
    <w:basedOn w:val="a0"/>
    <w:link w:val="a5"/>
    <w:uiPriority w:val="99"/>
    <w:rsid w:val="00DC1E97"/>
    <w:rPr>
      <w:sz w:val="18"/>
      <w:szCs w:val="18"/>
    </w:rPr>
  </w:style>
  <w:style w:type="paragraph" w:styleId="a7">
    <w:name w:val="List Paragraph"/>
    <w:basedOn w:val="a"/>
    <w:uiPriority w:val="34"/>
    <w:qFormat/>
    <w:rsid w:val="00DF7CF1"/>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3</Pages>
  <Words>230</Words>
  <Characters>1315</Characters>
  <Application>Microsoft Office Word</Application>
  <DocSecurity>0</DocSecurity>
  <Lines>10</Lines>
  <Paragraphs>3</Paragraphs>
  <ScaleCrop>false</ScaleCrop>
  <Company/>
  <LinksUpToDate>false</LinksUpToDate>
  <CharactersWithSpaces>1542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雷婷</dc:creator>
  <cp:keywords/>
  <dc:description/>
  <cp:lastModifiedBy>雷婷</cp:lastModifiedBy>
  <cp:revision>15</cp:revision>
  <dcterms:created xsi:type="dcterms:W3CDTF">2023-11-28T02:40:00Z</dcterms:created>
  <dcterms:modified xsi:type="dcterms:W3CDTF">2024-04-29T03:28:00Z</dcterms:modified>
</cp:coreProperties>
</file>